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1CCEA" w14:textId="4802F4DE" w:rsidR="003A397A" w:rsidRDefault="003A397A" w:rsidP="003A397A">
      <w:pPr>
        <w:jc w:val="center"/>
        <w:rPr>
          <w:rStyle w:val="normaltextrun"/>
          <w:rFonts w:ascii="Arial" w:hAnsi="Arial" w:cs="Arial"/>
          <w:b/>
          <w:bCs/>
          <w:color w:val="C51D84"/>
          <w:sz w:val="32"/>
          <w:szCs w:val="32"/>
          <w:bdr w:val="none" w:sz="0" w:space="0" w:color="auto" w:frame="1"/>
        </w:rPr>
      </w:pPr>
      <w:r>
        <w:rPr>
          <w:rStyle w:val="normaltextrun"/>
          <w:rFonts w:ascii="Arial" w:hAnsi="Arial" w:cs="Arial"/>
          <w:b/>
          <w:bCs/>
          <w:color w:val="C51D84"/>
          <w:sz w:val="32"/>
          <w:szCs w:val="32"/>
          <w:bdr w:val="none" w:sz="0" w:space="0" w:color="auto" w:frame="1"/>
        </w:rPr>
        <w:t>Importance of textures during exploration and play</w:t>
      </w:r>
    </w:p>
    <w:p w14:paraId="75983194" w14:textId="6AB2F0DA" w:rsidR="003A397A" w:rsidRDefault="003A397A" w:rsidP="003A397A">
      <w:pPr>
        <w:rPr>
          <w:rStyle w:val="normaltextrun"/>
          <w:rFonts w:ascii="Arial" w:hAnsi="Arial" w:cs="Arial"/>
          <w:b/>
          <w:bCs/>
          <w:color w:val="C51D84"/>
          <w:sz w:val="32"/>
          <w:szCs w:val="32"/>
          <w:bdr w:val="none" w:sz="0" w:space="0" w:color="auto" w:frame="1"/>
        </w:rPr>
      </w:pPr>
    </w:p>
    <w:p w14:paraId="6DCEBF39" w14:textId="61B07AA2" w:rsidR="003A397A" w:rsidRDefault="003A397A" w:rsidP="003A397A">
      <w:pPr>
        <w:rPr>
          <w:rStyle w:val="oypena"/>
          <w:color w:val="000000"/>
        </w:rPr>
      </w:pPr>
      <w:r>
        <w:rPr>
          <w:rStyle w:val="oypena"/>
          <w:color w:val="000000"/>
        </w:rPr>
        <w:t xml:space="preserve">Different textures can sometimes be tricky during messy play, especially if your child is sensitive to how things look, </w:t>
      </w:r>
      <w:proofErr w:type="gramStart"/>
      <w:r>
        <w:rPr>
          <w:rStyle w:val="oypena"/>
          <w:color w:val="000000"/>
        </w:rPr>
        <w:t>smell</w:t>
      </w:r>
      <w:proofErr w:type="gramEnd"/>
      <w:r>
        <w:rPr>
          <w:rStyle w:val="oypena"/>
          <w:color w:val="000000"/>
        </w:rPr>
        <w:t xml:space="preserve"> or feel. Their reaction to a texture might change from day to day- something they enjoy one day might upset them the next. With gentle and regular exposure, children can slowly learn to feel more comfortable.</w:t>
      </w:r>
    </w:p>
    <w:p w14:paraId="4A5D9263" w14:textId="02C5AB46" w:rsidR="003A397A" w:rsidRDefault="003A397A" w:rsidP="003A397A">
      <w:pPr>
        <w:rPr>
          <w:rStyle w:val="oypena"/>
          <w:color w:val="000000"/>
        </w:rPr>
      </w:pPr>
    </w:p>
    <w:p w14:paraId="4ED9B7AB" w14:textId="2E045F4C" w:rsidR="004773C1" w:rsidRDefault="003A397A">
      <w:pPr>
        <w:rPr>
          <w:rStyle w:val="oypena"/>
          <w:color w:val="000000"/>
        </w:rPr>
      </w:pPr>
      <w:r>
        <w:rPr>
          <w:rStyle w:val="oypena"/>
          <w:color w:val="000000"/>
        </w:rPr>
        <w:t>We can think about textures in a few different ways:</w:t>
      </w:r>
    </w:p>
    <w:p w14:paraId="78C8BBBA" w14:textId="51FD1720" w:rsidR="003A397A" w:rsidRPr="003A397A" w:rsidRDefault="003A397A" w:rsidP="003A397A">
      <w:pPr>
        <w:pStyle w:val="ListParagraph"/>
        <w:numPr>
          <w:ilvl w:val="0"/>
          <w:numId w:val="4"/>
        </w:numPr>
        <w:rPr>
          <w:rStyle w:val="oypena"/>
        </w:rPr>
      </w:pPr>
      <w:r w:rsidRPr="003A397A">
        <w:rPr>
          <w:rStyle w:val="oypena"/>
          <w:color w:val="000000"/>
        </w:rPr>
        <w:t>Dry, firm textures are often easier for children because they are predictable.</w:t>
      </w:r>
    </w:p>
    <w:p w14:paraId="67E6D578" w14:textId="77777777" w:rsidR="003A397A" w:rsidRPr="003A397A" w:rsidRDefault="003A397A" w:rsidP="003A397A">
      <w:pPr>
        <w:pStyle w:val="ListParagraph"/>
        <w:numPr>
          <w:ilvl w:val="0"/>
          <w:numId w:val="4"/>
        </w:numPr>
        <w:rPr>
          <w:rStyle w:val="oypena"/>
        </w:rPr>
      </w:pPr>
      <w:r w:rsidRPr="003A397A">
        <w:rPr>
          <w:rStyle w:val="oypena"/>
          <w:color w:val="000000"/>
        </w:rPr>
        <w:t>Soft, dry materials vary greatly in texture. For example, a car sponge, cloud dough, soft bread buns, or a squeezed blueberry all feel different and unpredictable.</w:t>
      </w:r>
    </w:p>
    <w:p w14:paraId="44A7ABF4" w14:textId="77777777" w:rsidR="003A397A" w:rsidRPr="003A397A" w:rsidRDefault="003A397A" w:rsidP="003A397A">
      <w:pPr>
        <w:pStyle w:val="ListParagraph"/>
        <w:numPr>
          <w:ilvl w:val="0"/>
          <w:numId w:val="4"/>
        </w:numPr>
        <w:rPr>
          <w:rStyle w:val="oypena"/>
        </w:rPr>
      </w:pPr>
      <w:r w:rsidRPr="003A397A">
        <w:rPr>
          <w:rStyle w:val="oypena"/>
          <w:color w:val="000000"/>
        </w:rPr>
        <w:t>Powdery materials like pavement chalk, fine play sand, flour, and icing sugar can leave a residue on hands, which some children find difficult.</w:t>
      </w:r>
    </w:p>
    <w:p w14:paraId="2627A46B" w14:textId="77777777" w:rsidR="003A397A" w:rsidRPr="003A397A" w:rsidRDefault="003A397A" w:rsidP="003A397A">
      <w:pPr>
        <w:pStyle w:val="ListParagraph"/>
        <w:numPr>
          <w:ilvl w:val="0"/>
          <w:numId w:val="4"/>
        </w:numPr>
        <w:rPr>
          <w:rStyle w:val="oypena"/>
        </w:rPr>
      </w:pPr>
      <w:r w:rsidRPr="003A397A">
        <w:rPr>
          <w:rStyle w:val="oypena"/>
          <w:color w:val="000000"/>
        </w:rPr>
        <w:t>Slippery items such as cold sliced meats, cut fruits and vegetables, oiled pasta, and objects in soapy water are often harder to control and can leave a film on the skin.</w:t>
      </w:r>
    </w:p>
    <w:p w14:paraId="0347564A" w14:textId="77777777" w:rsidR="003A397A" w:rsidRPr="003A397A" w:rsidRDefault="003A397A" w:rsidP="003A397A">
      <w:pPr>
        <w:pStyle w:val="ListParagraph"/>
        <w:numPr>
          <w:ilvl w:val="0"/>
          <w:numId w:val="4"/>
        </w:numPr>
        <w:rPr>
          <w:rStyle w:val="oypena"/>
        </w:rPr>
      </w:pPr>
      <w:r w:rsidRPr="003A397A">
        <w:rPr>
          <w:rStyle w:val="oypena"/>
          <w:color w:val="000000"/>
        </w:rPr>
        <w:t>Tacky materials like bread dough, softer biscuit mix, mashed potato, softer play dough, and air-dry clay feel sticky and can be hard to remove from hands.</w:t>
      </w:r>
    </w:p>
    <w:p w14:paraId="668E9DAB" w14:textId="77777777" w:rsidR="003A397A" w:rsidRPr="003A397A" w:rsidRDefault="003A397A" w:rsidP="003A397A">
      <w:pPr>
        <w:pStyle w:val="ListParagraph"/>
        <w:numPr>
          <w:ilvl w:val="0"/>
          <w:numId w:val="4"/>
        </w:numPr>
        <w:rPr>
          <w:rStyle w:val="oypena"/>
        </w:rPr>
      </w:pPr>
      <w:r w:rsidRPr="003A397A">
        <w:rPr>
          <w:rStyle w:val="oypena"/>
          <w:color w:val="000000"/>
        </w:rPr>
        <w:t>Purées and smooth wet substances like yoghurt, custard, tomato sauce, and very wet fine play sand are more challenging than dry textures for many children.</w:t>
      </w:r>
    </w:p>
    <w:p w14:paraId="2933A41C" w14:textId="77777777" w:rsidR="003A397A" w:rsidRPr="003A397A" w:rsidRDefault="003A397A" w:rsidP="003A397A">
      <w:pPr>
        <w:pStyle w:val="ListParagraph"/>
        <w:numPr>
          <w:ilvl w:val="0"/>
          <w:numId w:val="4"/>
        </w:numPr>
        <w:rPr>
          <w:rStyle w:val="oypena"/>
        </w:rPr>
      </w:pPr>
      <w:r w:rsidRPr="003A397A">
        <w:rPr>
          <w:rStyle w:val="oypena"/>
          <w:color w:val="000000"/>
        </w:rPr>
        <w:t>Sticky and gooey substances such as honey, chocolate spread, cheese spread, icing, glue, and mud are often challenging due to the sensation on the skin and the effort needed to clean it off.</w:t>
      </w:r>
    </w:p>
    <w:p w14:paraId="6F41A7F0" w14:textId="77777777" w:rsidR="003A397A" w:rsidRPr="003A397A" w:rsidRDefault="003A397A" w:rsidP="003A397A">
      <w:pPr>
        <w:pStyle w:val="ListParagraph"/>
        <w:numPr>
          <w:ilvl w:val="0"/>
          <w:numId w:val="4"/>
        </w:numPr>
        <w:rPr>
          <w:rStyle w:val="oypena"/>
        </w:rPr>
      </w:pPr>
      <w:r>
        <w:rPr>
          <w:rStyle w:val="oypena"/>
          <w:color w:val="000000"/>
        </w:rPr>
        <w:t>S</w:t>
      </w:r>
      <w:r w:rsidRPr="003A397A">
        <w:rPr>
          <w:rStyle w:val="oypena"/>
          <w:color w:val="000000"/>
        </w:rPr>
        <w:t>limy semi-liquids like chopped jelly, play slime, mud and water, and finger paint may be perceived as disgusting.</w:t>
      </w:r>
    </w:p>
    <w:p w14:paraId="45E49858" w14:textId="77777777" w:rsidR="003A397A" w:rsidRPr="003A397A" w:rsidRDefault="003A397A" w:rsidP="003A397A">
      <w:pPr>
        <w:pStyle w:val="ListParagraph"/>
        <w:numPr>
          <w:ilvl w:val="0"/>
          <w:numId w:val="4"/>
        </w:numPr>
        <w:rPr>
          <w:rStyle w:val="oypena"/>
        </w:rPr>
      </w:pPr>
      <w:r w:rsidRPr="003A397A">
        <w:rPr>
          <w:rStyle w:val="oypena"/>
          <w:color w:val="000000"/>
        </w:rPr>
        <w:t>Mixed textures, such as thicker liquids or purées with lumps or bits, are often more difficult for children than single textures.</w:t>
      </w:r>
    </w:p>
    <w:p w14:paraId="00AB8A19" w14:textId="592D9CC8" w:rsidR="003A397A" w:rsidRPr="003A397A" w:rsidRDefault="003A397A" w:rsidP="003A397A">
      <w:pPr>
        <w:pStyle w:val="ListParagraph"/>
        <w:numPr>
          <w:ilvl w:val="0"/>
          <w:numId w:val="4"/>
        </w:numPr>
        <w:rPr>
          <w:rStyle w:val="oypena"/>
        </w:rPr>
      </w:pPr>
      <w:r w:rsidRPr="003A397A">
        <w:rPr>
          <w:rStyle w:val="oypena"/>
          <w:color w:val="000000"/>
        </w:rPr>
        <w:t>Textures that change when interacted with, like a mashed banana, melted chocolate button, or crumbling biscuit, can be confusing as they look and feel completely different after interaction.</w:t>
      </w:r>
    </w:p>
    <w:p w14:paraId="604555DE" w14:textId="77777777" w:rsidR="003A397A" w:rsidRDefault="003A397A" w:rsidP="003A397A"/>
    <w:p w14:paraId="7EE88ED5" w14:textId="1E225BE9" w:rsidR="003A397A" w:rsidRDefault="003A397A" w:rsidP="003A397A">
      <w:r>
        <w:rPr>
          <w:noProof/>
        </w:rPr>
        <w:drawing>
          <wp:anchor distT="0" distB="0" distL="114300" distR="114300" simplePos="0" relativeHeight="251658240" behindDoc="1" locked="0" layoutInCell="1" allowOverlap="1" wp14:anchorId="64997808" wp14:editId="6939FD64">
            <wp:simplePos x="0" y="0"/>
            <wp:positionH relativeFrom="column">
              <wp:posOffset>4526543</wp:posOffset>
            </wp:positionH>
            <wp:positionV relativeFrom="paragraph">
              <wp:posOffset>1044575</wp:posOffset>
            </wp:positionV>
            <wp:extent cx="1761892" cy="1761892"/>
            <wp:effectExtent l="0" t="0" r="3810" b="3810"/>
            <wp:wrapTight wrapText="bothSides">
              <wp:wrapPolygon edited="0">
                <wp:start x="0" y="0"/>
                <wp:lineTo x="0" y="21491"/>
                <wp:lineTo x="21491" y="21491"/>
                <wp:lineTo x="21491" y="0"/>
                <wp:lineTo x="0" y="0"/>
              </wp:wrapPolygon>
            </wp:wrapTight>
            <wp:docPr id="4" name="Picture 4" descr="A qr cod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qr code with a blue border&#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761892" cy="1761892"/>
                    </a:xfrm>
                    <a:prstGeom prst="rect">
                      <a:avLst/>
                    </a:prstGeom>
                  </pic:spPr>
                </pic:pic>
              </a:graphicData>
            </a:graphic>
            <wp14:sizeRelH relativeFrom="page">
              <wp14:pctWidth>0</wp14:pctWidth>
            </wp14:sizeRelH>
            <wp14:sizeRelV relativeFrom="page">
              <wp14:pctHeight>0</wp14:pctHeight>
            </wp14:sizeRelV>
          </wp:anchor>
        </w:drawing>
      </w:r>
      <w:r>
        <w:rPr>
          <w:rStyle w:val="oypena"/>
          <w:color w:val="000000"/>
        </w:rPr>
        <w:t>Understanding these texture categories can help in planning activities that gradually introduce children to a variety of textures.</w:t>
      </w:r>
    </w:p>
    <w:sectPr w:rsidR="003A397A">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99F13" w14:textId="77777777" w:rsidR="00305F45" w:rsidRDefault="00305F45" w:rsidP="003A397A">
      <w:r>
        <w:separator/>
      </w:r>
    </w:p>
  </w:endnote>
  <w:endnote w:type="continuationSeparator" w:id="0">
    <w:p w14:paraId="79D3F0FF" w14:textId="77777777" w:rsidR="00305F45" w:rsidRDefault="00305F45" w:rsidP="003A3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96B85" w14:textId="7544BB33" w:rsidR="003A397A" w:rsidRDefault="003A397A">
    <w:pPr>
      <w:pStyle w:val="Footer"/>
    </w:pPr>
    <w:r w:rsidRPr="00280180">
      <w:rPr>
        <w:noProof/>
        <w:color w:val="000000" w:themeColor="text1"/>
      </w:rPr>
      <mc:AlternateContent>
        <mc:Choice Requires="wps">
          <w:drawing>
            <wp:anchor distT="0" distB="0" distL="0" distR="0" simplePos="0" relativeHeight="251659264" behindDoc="1" locked="0" layoutInCell="1" allowOverlap="1" wp14:anchorId="68CE7A67" wp14:editId="543AAA64">
              <wp:simplePos x="0" y="0"/>
              <wp:positionH relativeFrom="page">
                <wp:posOffset>341630</wp:posOffset>
              </wp:positionH>
              <wp:positionV relativeFrom="page">
                <wp:posOffset>10071735</wp:posOffset>
              </wp:positionV>
              <wp:extent cx="2776855" cy="536575"/>
              <wp:effectExtent l="0" t="0" r="0" b="0"/>
              <wp:wrapNone/>
              <wp:docPr id="631576187" name="Shape 1"/>
              <wp:cNvGraphicFramePr/>
              <a:graphic xmlns:a="http://schemas.openxmlformats.org/drawingml/2006/main">
                <a:graphicData uri="http://schemas.microsoft.com/office/word/2010/wordprocessingShape">
                  <wps:wsp>
                    <wps:cNvSpPr txBox="1"/>
                    <wps:spPr>
                      <a:xfrm>
                        <a:off x="0" y="0"/>
                        <a:ext cx="2776855" cy="536575"/>
                      </a:xfrm>
                      <a:prstGeom prst="rect">
                        <a:avLst/>
                      </a:prstGeom>
                      <a:noFill/>
                    </wps:spPr>
                    <wps:txbx>
                      <w:txbxContent>
                        <w:p w14:paraId="5815D1A9" w14:textId="77777777" w:rsidR="003A397A" w:rsidRPr="00280180" w:rsidRDefault="003A397A" w:rsidP="003A397A">
                          <w:pPr>
                            <w:pStyle w:val="Headerorfooter20"/>
                            <w:rPr>
                              <w:rStyle w:val="Headerorfooter2"/>
                              <w:rFonts w:ascii="Arial" w:eastAsia="Arial" w:hAnsi="Arial" w:cs="Arial"/>
                              <w:b/>
                              <w:bCs/>
                              <w:color w:val="000000" w:themeColor="text1"/>
                            </w:rPr>
                          </w:pPr>
                          <w:r w:rsidRPr="00280180">
                            <w:rPr>
                              <w:rStyle w:val="Headerorfooter2"/>
                              <w:rFonts w:ascii="Arial" w:eastAsia="Arial" w:hAnsi="Arial" w:cs="Arial"/>
                              <w:b/>
                              <w:bCs/>
                              <w:color w:val="000000" w:themeColor="text1"/>
                            </w:rPr>
                            <w:t>Developed with</w:t>
                          </w:r>
                        </w:p>
                        <w:p w14:paraId="5819362E" w14:textId="77777777" w:rsidR="003A397A" w:rsidRPr="00280180" w:rsidRDefault="003A397A" w:rsidP="003A397A">
                          <w:pPr>
                            <w:pStyle w:val="Headerorfooter20"/>
                            <w:rPr>
                              <w:rFonts w:ascii="Arial" w:eastAsia="Arial" w:hAnsi="Arial" w:cs="Arial"/>
                              <w:b/>
                              <w:bCs/>
                              <w:color w:val="000000" w:themeColor="text1"/>
                            </w:rPr>
                          </w:pPr>
                          <w:r w:rsidRPr="00280180">
                            <w:rPr>
                              <w:rStyle w:val="Headerorfooter2"/>
                              <w:rFonts w:ascii="Arial" w:eastAsia="Arial" w:hAnsi="Arial" w:cs="Arial"/>
                              <w:b/>
                              <w:bCs/>
                              <w:color w:val="000000" w:themeColor="text1"/>
                            </w:rPr>
                            <w:t>Parents and early years professionals</w:t>
                          </w:r>
                        </w:p>
                      </w:txbxContent>
                    </wps:txbx>
                    <wps:bodyPr wrap="none" lIns="0" tIns="0" rIns="0" bIns="0">
                      <a:spAutoFit/>
                    </wps:bodyPr>
                  </wps:wsp>
                </a:graphicData>
              </a:graphic>
            </wp:anchor>
          </w:drawing>
        </mc:Choice>
        <mc:Fallback>
          <w:pict>
            <v:shapetype w14:anchorId="68CE7A67" id="_x0000_t202" coordsize="21600,21600" o:spt="202" path="m,l,21600r21600,l21600,xe">
              <v:stroke joinstyle="miter"/>
              <v:path gradientshapeok="t" o:connecttype="rect"/>
            </v:shapetype>
            <v:shape id="Shape 1" o:spid="_x0000_s1026" type="#_x0000_t202" style="position:absolute;margin-left:26.9pt;margin-top:793.05pt;width:218.65pt;height:42.2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" filled="f" stroked="f">
              <v:textbox style="mso-fit-shape-to-text:t" inset="0,0,0,0">
                <w:txbxContent>
                  <w:p w14:paraId="5815D1A9" w14:textId="77777777" w:rsidR="003A397A" w:rsidRPr="00280180" w:rsidRDefault="003A397A" w:rsidP="003A397A">
                    <w:pPr>
                      <w:pStyle w:val="Headerorfooter20"/>
                      <w:rPr>
                        <w:rStyle w:val="Headerorfooter2"/>
                        <w:rFonts w:ascii="Arial" w:eastAsia="Arial" w:hAnsi="Arial" w:cs="Arial"/>
                        <w:b/>
                        <w:bCs/>
                        <w:color w:val="000000" w:themeColor="text1"/>
                      </w:rPr>
                    </w:pPr>
                    <w:r w:rsidRPr="00280180">
                      <w:rPr>
                        <w:rStyle w:val="Headerorfooter2"/>
                        <w:rFonts w:ascii="Arial" w:eastAsia="Arial" w:hAnsi="Arial" w:cs="Arial"/>
                        <w:b/>
                        <w:bCs/>
                        <w:color w:val="000000" w:themeColor="text1"/>
                      </w:rPr>
                      <w:t>Developed with</w:t>
                    </w:r>
                  </w:p>
                  <w:p w14:paraId="5819362E" w14:textId="77777777" w:rsidR="003A397A" w:rsidRPr="00280180" w:rsidRDefault="003A397A" w:rsidP="003A397A">
                    <w:pPr>
                      <w:pStyle w:val="Headerorfooter20"/>
                      <w:rPr>
                        <w:rFonts w:ascii="Arial" w:eastAsia="Arial" w:hAnsi="Arial" w:cs="Arial"/>
                        <w:b/>
                        <w:bCs/>
                        <w:color w:val="000000" w:themeColor="text1"/>
                      </w:rPr>
                    </w:pPr>
                    <w:r w:rsidRPr="00280180">
                      <w:rPr>
                        <w:rStyle w:val="Headerorfooter2"/>
                        <w:rFonts w:ascii="Arial" w:eastAsia="Arial" w:hAnsi="Arial" w:cs="Arial"/>
                        <w:b/>
                        <w:bCs/>
                        <w:color w:val="000000" w:themeColor="text1"/>
                      </w:rPr>
                      <w:t>Parents and early years professionals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BB136" w14:textId="77777777" w:rsidR="00305F45" w:rsidRDefault="00305F45" w:rsidP="003A397A">
      <w:r>
        <w:separator/>
      </w:r>
    </w:p>
  </w:footnote>
  <w:footnote w:type="continuationSeparator" w:id="0">
    <w:p w14:paraId="506F9CC2" w14:textId="77777777" w:rsidR="00305F45" w:rsidRDefault="00305F45" w:rsidP="003A39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43917" w14:textId="77777777" w:rsidR="003A397A" w:rsidRDefault="003A397A" w:rsidP="003A397A">
    <w:pPr>
      <w:pStyle w:val="Header"/>
    </w:pPr>
    <w:r>
      <w:rPr>
        <w:noProof/>
      </w:rPr>
      <w:drawing>
        <wp:inline distT="0" distB="0" distL="0" distR="0" wp14:anchorId="1ACF2F5A" wp14:editId="19585D40">
          <wp:extent cx="842010" cy="28892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010" cy="288925"/>
                  </a:xfrm>
                  <a:prstGeom prst="rect">
                    <a:avLst/>
                  </a:prstGeom>
                  <a:noFill/>
                  <a:ln>
                    <a:noFill/>
                  </a:ln>
                </pic:spPr>
              </pic:pic>
            </a:graphicData>
          </a:graphic>
        </wp:inline>
      </w:drawing>
    </w:r>
    <w:r>
      <w:rPr>
        <w:noProof/>
      </w:rPr>
      <w:drawing>
        <wp:inline distT="0" distB="0" distL="0" distR="0" wp14:anchorId="6DFE13A6" wp14:editId="4744B85F">
          <wp:extent cx="12065" cy="120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Pr>
        <w:noProof/>
      </w:rPr>
      <w:drawing>
        <wp:inline distT="0" distB="0" distL="0" distR="0" wp14:anchorId="3261F219" wp14:editId="72917DE6">
          <wp:extent cx="1529778" cy="291600"/>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29778" cy="291600"/>
                  </a:xfrm>
                  <a:prstGeom prst="rect">
                    <a:avLst/>
                  </a:prstGeom>
                  <a:noFill/>
                  <a:ln>
                    <a:noFill/>
                  </a:ln>
                </pic:spPr>
              </pic:pic>
            </a:graphicData>
          </a:graphic>
        </wp:inline>
      </w:drawing>
    </w:r>
  </w:p>
  <w:p w14:paraId="7FE7FF5C" w14:textId="77777777" w:rsidR="003A397A" w:rsidRDefault="003A39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3366"/>
    <w:multiLevelType w:val="hybridMultilevel"/>
    <w:tmpl w:val="71427110"/>
    <w:lvl w:ilvl="0" w:tplc="08090001">
      <w:start w:val="1"/>
      <w:numFmt w:val="bullet"/>
      <w:lvlText w:val=""/>
      <w:lvlJc w:val="left"/>
      <w:pPr>
        <w:ind w:left="1080" w:hanging="360"/>
      </w:pPr>
      <w:rPr>
        <w:rFonts w:ascii="Symbol" w:hAnsi="Symbol" w:hint="default"/>
        <w:color w:val="00000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2CE47B4"/>
    <w:multiLevelType w:val="hybridMultilevel"/>
    <w:tmpl w:val="EE0E3E32"/>
    <w:lvl w:ilvl="0" w:tplc="7C6A8146">
      <w:start w:val="4"/>
      <w:numFmt w:val="bullet"/>
      <w:lvlText w:val="-"/>
      <w:lvlJc w:val="left"/>
      <w:pPr>
        <w:ind w:left="1080" w:hanging="360"/>
      </w:pPr>
      <w:rPr>
        <w:rFonts w:ascii="Calibri" w:eastAsiaTheme="minorHAnsi" w:hAnsi="Calibri" w:cs="Calibri" w:hint="default"/>
        <w:color w:val="000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12F4B5A"/>
    <w:multiLevelType w:val="hybridMultilevel"/>
    <w:tmpl w:val="FFA88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384FD5"/>
    <w:multiLevelType w:val="hybridMultilevel"/>
    <w:tmpl w:val="C28877BC"/>
    <w:lvl w:ilvl="0" w:tplc="7C6A8146">
      <w:start w:val="4"/>
      <w:numFmt w:val="bullet"/>
      <w:lvlText w:val="-"/>
      <w:lvlJc w:val="left"/>
      <w:pPr>
        <w:ind w:left="720" w:hanging="360"/>
      </w:pPr>
      <w:rPr>
        <w:rFonts w:ascii="Calibri" w:eastAsiaTheme="minorHAnsi" w:hAnsi="Calibri" w:cs="Calibr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0492695">
    <w:abstractNumId w:val="3"/>
  </w:num>
  <w:num w:numId="2" w16cid:durableId="1520898508">
    <w:abstractNumId w:val="1"/>
  </w:num>
  <w:num w:numId="3" w16cid:durableId="305820240">
    <w:abstractNumId w:val="0"/>
  </w:num>
  <w:num w:numId="4" w16cid:durableId="20846444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97A"/>
    <w:rsid w:val="00305F45"/>
    <w:rsid w:val="003A397A"/>
    <w:rsid w:val="004773C1"/>
    <w:rsid w:val="00785452"/>
    <w:rsid w:val="008D3D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EB79F"/>
  <w15:chartTrackingRefBased/>
  <w15:docId w15:val="{517DF67A-FAC6-4A42-8F0B-B7B7C2A2F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9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3A397A"/>
  </w:style>
  <w:style w:type="paragraph" w:styleId="Header">
    <w:name w:val="header"/>
    <w:basedOn w:val="Normal"/>
    <w:link w:val="HeaderChar"/>
    <w:uiPriority w:val="99"/>
    <w:unhideWhenUsed/>
    <w:rsid w:val="003A397A"/>
    <w:pPr>
      <w:tabs>
        <w:tab w:val="center" w:pos="4513"/>
        <w:tab w:val="right" w:pos="9026"/>
      </w:tabs>
    </w:pPr>
  </w:style>
  <w:style w:type="character" w:customStyle="1" w:styleId="HeaderChar">
    <w:name w:val="Header Char"/>
    <w:basedOn w:val="DefaultParagraphFont"/>
    <w:link w:val="Header"/>
    <w:uiPriority w:val="99"/>
    <w:rsid w:val="003A397A"/>
  </w:style>
  <w:style w:type="paragraph" w:styleId="Footer">
    <w:name w:val="footer"/>
    <w:basedOn w:val="Normal"/>
    <w:link w:val="FooterChar"/>
    <w:uiPriority w:val="99"/>
    <w:unhideWhenUsed/>
    <w:rsid w:val="003A397A"/>
    <w:pPr>
      <w:tabs>
        <w:tab w:val="center" w:pos="4513"/>
        <w:tab w:val="right" w:pos="9026"/>
      </w:tabs>
    </w:pPr>
  </w:style>
  <w:style w:type="character" w:customStyle="1" w:styleId="FooterChar">
    <w:name w:val="Footer Char"/>
    <w:basedOn w:val="DefaultParagraphFont"/>
    <w:link w:val="Footer"/>
    <w:uiPriority w:val="99"/>
    <w:rsid w:val="003A397A"/>
  </w:style>
  <w:style w:type="character" w:customStyle="1" w:styleId="Headerorfooter2">
    <w:name w:val="Header or footer (2)_"/>
    <w:basedOn w:val="DefaultParagraphFont"/>
    <w:link w:val="Headerorfooter20"/>
    <w:rsid w:val="003A397A"/>
    <w:rPr>
      <w:rFonts w:ascii="Times New Roman" w:eastAsia="Times New Roman" w:hAnsi="Times New Roman" w:cs="Times New Roman"/>
      <w:sz w:val="20"/>
      <w:szCs w:val="20"/>
    </w:rPr>
  </w:style>
  <w:style w:type="paragraph" w:customStyle="1" w:styleId="Headerorfooter20">
    <w:name w:val="Header or footer (2)"/>
    <w:basedOn w:val="Normal"/>
    <w:link w:val="Headerorfooter2"/>
    <w:rsid w:val="003A397A"/>
    <w:pPr>
      <w:widowControl w:val="0"/>
    </w:pPr>
    <w:rPr>
      <w:rFonts w:ascii="Times New Roman" w:eastAsia="Times New Roman" w:hAnsi="Times New Roman" w:cs="Times New Roman"/>
      <w:sz w:val="20"/>
      <w:szCs w:val="20"/>
    </w:rPr>
  </w:style>
  <w:style w:type="character" w:customStyle="1" w:styleId="oypena">
    <w:name w:val="oypena"/>
    <w:basedOn w:val="DefaultParagraphFont"/>
    <w:rsid w:val="003A397A"/>
  </w:style>
  <w:style w:type="paragraph" w:styleId="ListParagraph">
    <w:name w:val="List Paragraph"/>
    <w:basedOn w:val="Normal"/>
    <w:uiPriority w:val="34"/>
    <w:qFormat/>
    <w:rsid w:val="003A39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308</Words>
  <Characters>1762</Characters>
  <Application>Microsoft Office Word</Application>
  <DocSecurity>0</DocSecurity>
  <Lines>14</Lines>
  <Paragraphs>4</Paragraphs>
  <ScaleCrop>false</ScaleCrop>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Catrin Morris [dn22cm]</dc:creator>
  <cp:keywords/>
  <dc:description/>
  <cp:lastModifiedBy>Catrin Morris [dn22cm]</cp:lastModifiedBy>
  <cp:revision>1</cp:revision>
  <dcterms:created xsi:type="dcterms:W3CDTF">2025-04-09T13:38:00Z</dcterms:created>
  <dcterms:modified xsi:type="dcterms:W3CDTF">2025-04-09T13:42:00Z</dcterms:modified>
</cp:coreProperties>
</file>